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10C7" w:rsidRPr="002010C7" w:rsidRDefault="002010C7" w:rsidP="002010C7">
      <w:pPr>
        <w:spacing w:after="168" w:line="240" w:lineRule="auto"/>
        <w:outlineLvl w:val="0"/>
        <w:rPr>
          <w:rFonts w:ascii="Helvetica" w:eastAsia="Times New Roman" w:hAnsi="Helvetica" w:cs="Times New Roman"/>
          <w:b/>
          <w:bCs/>
          <w:color w:val="3B3B3B"/>
          <w:kern w:val="36"/>
          <w:sz w:val="42"/>
          <w:szCs w:val="42"/>
          <w:lang w:eastAsia="ru-RU"/>
        </w:rPr>
      </w:pPr>
      <w:r w:rsidRPr="002010C7">
        <w:rPr>
          <w:rFonts w:ascii="Helvetica" w:eastAsia="Times New Roman" w:hAnsi="Helvetica" w:cs="Times New Roman"/>
          <w:b/>
          <w:bCs/>
          <w:color w:val="3B3B3B"/>
          <w:kern w:val="36"/>
          <w:sz w:val="42"/>
          <w:szCs w:val="42"/>
          <w:lang w:eastAsia="ru-RU"/>
        </w:rPr>
        <w:t>Основные положения Римской конвенции об охране интересов исполнителей, производителей фонограмм и вещательных организаций (1961 г.)</w:t>
      </w:r>
    </w:p>
    <w:p w:rsidR="002010C7" w:rsidRPr="002010C7" w:rsidRDefault="002010C7" w:rsidP="002010C7">
      <w:pPr>
        <w:spacing w:before="100" w:beforeAutospacing="1" w:after="336" w:line="336" w:lineRule="atLeast"/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</w:pP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t>Римская конвенция обеспечивает охрану прав исполнителей в отношении исполнений, производителей фонограмм в отношении фонограмм и вещательных организаций в отношении передач.</w:t>
      </w:r>
    </w:p>
    <w:p w:rsidR="002010C7" w:rsidRPr="002010C7" w:rsidRDefault="002010C7" w:rsidP="002010C7">
      <w:pPr>
        <w:spacing w:before="100" w:beforeAutospacing="1" w:after="336" w:line="336" w:lineRule="atLeast"/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</w:pPr>
      <w:r w:rsidRPr="002010C7">
        <w:rPr>
          <w:rFonts w:ascii="Georgia" w:eastAsia="Times New Roman" w:hAnsi="Georgia" w:cs="Times New Roman"/>
          <w:b/>
          <w:bCs/>
          <w:color w:val="3B3B3B"/>
          <w:sz w:val="24"/>
          <w:szCs w:val="24"/>
          <w:lang w:eastAsia="ru-RU"/>
        </w:rPr>
        <w:t>1. Исполнители</w:t>
      </w: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t xml:space="preserve"> (актеры, певцы, музыканты, танцоры и исполнители литературных или художественных произведений) пользуются охраной от определенных действий, на которые они не давали своего согласия, таких как трансляция и передача для всеобщего сведения «живого» исполнения; запись «живого» исполнения, воспроизведение записи, если первоначальная запись была выполнена без согласия исполнителя или если воспроизведение осуществляется для целей, отличных от тех, на которые было дано согласие.</w:t>
      </w:r>
    </w:p>
    <w:p w:rsidR="002010C7" w:rsidRPr="002010C7" w:rsidRDefault="002010C7" w:rsidP="002010C7">
      <w:pPr>
        <w:spacing w:before="100" w:beforeAutospacing="1" w:after="336" w:line="336" w:lineRule="atLeast"/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</w:pPr>
      <w:r w:rsidRPr="002010C7">
        <w:rPr>
          <w:rFonts w:ascii="Georgia" w:eastAsia="Times New Roman" w:hAnsi="Georgia" w:cs="Times New Roman"/>
          <w:b/>
          <w:bCs/>
          <w:color w:val="3B3B3B"/>
          <w:sz w:val="24"/>
          <w:szCs w:val="24"/>
          <w:lang w:eastAsia="ru-RU"/>
        </w:rPr>
        <w:t>2. Производители фонограмм</w:t>
      </w: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t xml:space="preserve"> имеют право разрешать или запрещать прямое или косвенное воспроизведение их фонограмм. В Римской конвенции «фонограммы» определяются как любая чисто акустическая запись звуков исполнения или иных звуков. Если фонограмма, выпущенная с коммерческими целями, применяется для вторичного использования (например, для трансляции или сообщения для всеобщего сведения в любой форме), лицо, использующее фонограмму, обязано уплатить исполнителям, производителям фонограмм или тем и другим разовое справедливое вознаграждение. Тем не менее, Договаривающиеся государства вправе не применять это правило или ограничить его применение.</w:t>
      </w:r>
    </w:p>
    <w:p w:rsidR="002010C7" w:rsidRPr="002010C7" w:rsidRDefault="002010C7" w:rsidP="002010C7">
      <w:pPr>
        <w:spacing w:before="100" w:beforeAutospacing="1" w:after="336" w:line="336" w:lineRule="atLeast"/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</w:pPr>
      <w:r w:rsidRPr="002010C7">
        <w:rPr>
          <w:rFonts w:ascii="Georgia" w:eastAsia="Times New Roman" w:hAnsi="Georgia" w:cs="Times New Roman"/>
          <w:b/>
          <w:bCs/>
          <w:color w:val="3B3B3B"/>
          <w:sz w:val="24"/>
          <w:szCs w:val="24"/>
          <w:lang w:eastAsia="ru-RU"/>
        </w:rPr>
        <w:t>3. Вещательные организации</w:t>
      </w: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t xml:space="preserve"> имеют право разрешать или запрещать определенные действия, а именно: ретрансляцию их передач, запись их передач, воспроизведение таких записей, публичный показ их телевизионных передач, если такой показ производится в местах, за доступ в которые с публики взимается входная плата.</w:t>
      </w:r>
    </w:p>
    <w:p w:rsidR="002010C7" w:rsidRPr="002010C7" w:rsidRDefault="002010C7" w:rsidP="002010C7">
      <w:pPr>
        <w:spacing w:before="100" w:beforeAutospacing="1" w:after="336" w:line="336" w:lineRule="atLeast"/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</w:pPr>
      <w:proofErr w:type="gramStart"/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t xml:space="preserve">Римская конвенция допускает </w:t>
      </w:r>
      <w:r w:rsidRPr="002010C7">
        <w:rPr>
          <w:rFonts w:ascii="Georgia" w:eastAsia="Times New Roman" w:hAnsi="Georgia" w:cs="Times New Roman"/>
          <w:b/>
          <w:bCs/>
          <w:color w:val="3B3B3B"/>
          <w:sz w:val="24"/>
          <w:szCs w:val="24"/>
          <w:lang w:eastAsia="ru-RU"/>
        </w:rPr>
        <w:t>ограничения и исключения</w:t>
      </w: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t xml:space="preserve"> из вышеуказанных прав в национальном законодательстве применительно к частному использованию, использованию коротких отрывков в связи с репортажами о текущих событиях, краткосрочным записям, осуществляемым вещательными организациями на собственном оборудовании и для собственных передач, использованию исключительно в учебных целях или в научно-исследовательской деятельности и всем другим случаям, когда национальное законодательство </w:t>
      </w: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lastRenderedPageBreak/>
        <w:t>предусматривает изъятия из авторских прав на</w:t>
      </w:r>
      <w:proofErr w:type="gramEnd"/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t xml:space="preserve"> литературные и художественные произведения. Кроме того, как только исполнитель дает свое согласие на включение исполнения в визуальную или аудиовизуальную запись, положения о правах исполнителя теряют свою дальнейшую силу.</w:t>
      </w:r>
    </w:p>
    <w:p w:rsidR="002010C7" w:rsidRPr="002010C7" w:rsidRDefault="002010C7" w:rsidP="002010C7">
      <w:pPr>
        <w:spacing w:before="100" w:beforeAutospacing="1" w:after="336" w:line="336" w:lineRule="atLeast"/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</w:pP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t xml:space="preserve">Что касается </w:t>
      </w:r>
      <w:r w:rsidRPr="002010C7">
        <w:rPr>
          <w:rFonts w:ascii="Georgia" w:eastAsia="Times New Roman" w:hAnsi="Georgia" w:cs="Times New Roman"/>
          <w:b/>
          <w:bCs/>
          <w:color w:val="3B3B3B"/>
          <w:sz w:val="24"/>
          <w:szCs w:val="24"/>
          <w:lang w:eastAsia="ru-RU"/>
        </w:rPr>
        <w:t>продолжительности</w:t>
      </w: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t xml:space="preserve"> охраны, то она должна составлять не менее 20 лет начиная с конца года, в котором </w:t>
      </w:r>
      <w:r w:rsidRPr="002010C7">
        <w:rPr>
          <w:rFonts w:ascii="Georgia" w:eastAsia="Times New Roman" w:hAnsi="Georgia" w:cs="Times New Roman"/>
          <w:b/>
          <w:bCs/>
          <w:color w:val="3B3B3B"/>
          <w:sz w:val="24"/>
          <w:szCs w:val="24"/>
          <w:lang w:eastAsia="ru-RU"/>
        </w:rPr>
        <w:t>(i)</w:t>
      </w: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t xml:space="preserve"> была сделана запись - в случае фонограмм и содержащихся в них исполнений; </w:t>
      </w:r>
      <w:r w:rsidRPr="002010C7">
        <w:rPr>
          <w:rFonts w:ascii="Georgia" w:eastAsia="Times New Roman" w:hAnsi="Georgia" w:cs="Times New Roman"/>
          <w:b/>
          <w:bCs/>
          <w:color w:val="3B3B3B"/>
          <w:sz w:val="24"/>
          <w:szCs w:val="24"/>
          <w:lang w:eastAsia="ru-RU"/>
        </w:rPr>
        <w:t>(</w:t>
      </w:r>
      <w:proofErr w:type="spellStart"/>
      <w:r w:rsidRPr="002010C7">
        <w:rPr>
          <w:rFonts w:ascii="Georgia" w:eastAsia="Times New Roman" w:hAnsi="Georgia" w:cs="Times New Roman"/>
          <w:b/>
          <w:bCs/>
          <w:color w:val="3B3B3B"/>
          <w:sz w:val="24"/>
          <w:szCs w:val="24"/>
          <w:lang w:eastAsia="ru-RU"/>
        </w:rPr>
        <w:t>ii</w:t>
      </w:r>
      <w:proofErr w:type="spellEnd"/>
      <w:r w:rsidRPr="002010C7">
        <w:rPr>
          <w:rFonts w:ascii="Georgia" w:eastAsia="Times New Roman" w:hAnsi="Georgia" w:cs="Times New Roman"/>
          <w:b/>
          <w:bCs/>
          <w:color w:val="3B3B3B"/>
          <w:sz w:val="24"/>
          <w:szCs w:val="24"/>
          <w:lang w:eastAsia="ru-RU"/>
        </w:rPr>
        <w:t>)</w:t>
      </w: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t xml:space="preserve"> состоялось исполнение - в случае исполнений, не содержащихся в фонограммах; </w:t>
      </w:r>
      <w:r w:rsidRPr="002010C7">
        <w:rPr>
          <w:rFonts w:ascii="Georgia" w:eastAsia="Times New Roman" w:hAnsi="Georgia" w:cs="Times New Roman"/>
          <w:b/>
          <w:bCs/>
          <w:color w:val="3B3B3B"/>
          <w:sz w:val="24"/>
          <w:szCs w:val="24"/>
          <w:lang w:eastAsia="ru-RU"/>
        </w:rPr>
        <w:t>(</w:t>
      </w:r>
      <w:proofErr w:type="spellStart"/>
      <w:r w:rsidRPr="002010C7">
        <w:rPr>
          <w:rFonts w:ascii="Georgia" w:eastAsia="Times New Roman" w:hAnsi="Georgia" w:cs="Times New Roman"/>
          <w:b/>
          <w:bCs/>
          <w:color w:val="3B3B3B"/>
          <w:sz w:val="24"/>
          <w:szCs w:val="24"/>
          <w:lang w:eastAsia="ru-RU"/>
        </w:rPr>
        <w:t>iii</w:t>
      </w:r>
      <w:proofErr w:type="spellEnd"/>
      <w:r w:rsidRPr="002010C7">
        <w:rPr>
          <w:rFonts w:ascii="Georgia" w:eastAsia="Times New Roman" w:hAnsi="Georgia" w:cs="Times New Roman"/>
          <w:b/>
          <w:bCs/>
          <w:color w:val="3B3B3B"/>
          <w:sz w:val="24"/>
          <w:szCs w:val="24"/>
          <w:lang w:eastAsia="ru-RU"/>
        </w:rPr>
        <w:t>)</w:t>
      </w: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t xml:space="preserve"> состоялась передача в эфир. Тем не менее, в национальном законодательстве, по крайней </w:t>
      </w:r>
      <w:proofErr w:type="gramStart"/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t>мере</w:t>
      </w:r>
      <w:proofErr w:type="gramEnd"/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t xml:space="preserve"> для фонограмм и исполнений, все чаще предусматривается 50-летний срок охраны.</w:t>
      </w:r>
    </w:p>
    <w:p w:rsidR="002010C7" w:rsidRPr="002010C7" w:rsidRDefault="002010C7" w:rsidP="002010C7">
      <w:pPr>
        <w:spacing w:before="100" w:beforeAutospacing="1" w:after="336" w:line="336" w:lineRule="atLeast"/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</w:pP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t>Административные функции Римской конвенции осуществляются ВОИС совместно с Международной организацией труда (МОТ) и Организацией Объединенных Наций по вопросам образования, науки и культуры (ЮНЕСКО). Эти три организации образуют Секретариат Межправительственного комитета, учрежденного в рамках Конвенции и состоящего из представителей 12 Договаривающихся государств.</w:t>
      </w:r>
    </w:p>
    <w:p w:rsidR="002010C7" w:rsidRPr="002010C7" w:rsidRDefault="002010C7" w:rsidP="002010C7">
      <w:pPr>
        <w:spacing w:before="100" w:beforeAutospacing="1" w:after="336" w:line="336" w:lineRule="atLeast"/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</w:pP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t xml:space="preserve">Конвенция не предусматривает учреждения Союза или бюджета. Она учреждает Межправительственный комитет, состоящий из представителей Договаривающихся государств и рассматривающий вопросы, относящиеся к Конвенции </w:t>
      </w:r>
      <w:bookmarkStart w:id="0" w:name="_ftnref1"/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fldChar w:fldCharType="begin"/>
      </w: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instrText xml:space="preserve"> HYPERLINK "http://www.wipo.int/treaties/ru/ip/rome/summary_rome.html" \l "_ftn1" \o "" </w:instrText>
      </w: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fldChar w:fldCharType="separate"/>
      </w:r>
      <w:r w:rsidRPr="002010C7">
        <w:rPr>
          <w:rFonts w:ascii="Georgia" w:eastAsia="Times New Roman" w:hAnsi="Georgia" w:cs="Times New Roman"/>
          <w:color w:val="526897"/>
          <w:sz w:val="24"/>
          <w:szCs w:val="24"/>
          <w:lang w:eastAsia="ru-RU"/>
        </w:rPr>
        <w:t>[1]</w:t>
      </w: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fldChar w:fldCharType="end"/>
      </w:r>
      <w:bookmarkEnd w:id="0"/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t>.</w:t>
      </w:r>
    </w:p>
    <w:p w:rsidR="002010C7" w:rsidRPr="002010C7" w:rsidRDefault="002010C7" w:rsidP="002010C7">
      <w:pPr>
        <w:spacing w:before="100" w:beforeAutospacing="1" w:after="336" w:line="336" w:lineRule="atLeast"/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</w:pP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t>Право свободного присоединения к Конвенции предоставлено государствам-участникам Бернской конвенции об охране литературных и художественных произведений (1886 г.) или Всемирной конвенции об авторском праве. Ратификационные грамоты или акты о присоединении должны сдаваться на хранение Генеральному секретарю Организации Объединенных Наций. Государства вправе принимать оговорки в отношении применения некоторых положений.</w:t>
      </w:r>
    </w:p>
    <w:p w:rsidR="002010C7" w:rsidRPr="002010C7" w:rsidRDefault="002010C7" w:rsidP="002010C7">
      <w:pPr>
        <w:spacing w:before="336" w:after="336" w:line="336" w:lineRule="atLeast"/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</w:pP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pict>
          <v:rect id="_x0000_i1025" style="width:154.35pt;height:.75pt" o:hrpct="330" o:hrstd="t" o:hrnoshade="t" o:hr="t" fillcolor="#a0a0a0" stroked="f"/>
        </w:pict>
      </w:r>
    </w:p>
    <w:bookmarkStart w:id="1" w:name="_ftn1"/>
    <w:p w:rsidR="002010C7" w:rsidRPr="002010C7" w:rsidRDefault="002010C7" w:rsidP="002010C7">
      <w:pPr>
        <w:spacing w:before="100" w:beforeAutospacing="1" w:after="336" w:line="336" w:lineRule="atLeast"/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</w:pP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fldChar w:fldCharType="begin"/>
      </w: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instrText xml:space="preserve"> HYPERLINK "http://www.wipo.int/treaties/ru/ip/rome/summary_rome.html" \l "_ftnref1" \o "" </w:instrText>
      </w: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fldChar w:fldCharType="separate"/>
      </w:r>
      <w:r w:rsidRPr="002010C7">
        <w:rPr>
          <w:rFonts w:ascii="Georgia" w:eastAsia="Times New Roman" w:hAnsi="Georgia" w:cs="Times New Roman"/>
          <w:color w:val="526897"/>
          <w:sz w:val="24"/>
          <w:szCs w:val="24"/>
          <w:lang w:eastAsia="ru-RU"/>
        </w:rPr>
        <w:t>[1]</w:t>
      </w:r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fldChar w:fldCharType="end"/>
      </w:r>
      <w:bookmarkEnd w:id="1"/>
      <w:r w:rsidRPr="002010C7">
        <w:rPr>
          <w:rFonts w:ascii="Georgia" w:eastAsia="Times New Roman" w:hAnsi="Georgia" w:cs="Times New Roman"/>
          <w:color w:val="3B3B3B"/>
          <w:sz w:val="24"/>
          <w:szCs w:val="24"/>
          <w:lang w:eastAsia="ru-RU"/>
        </w:rPr>
        <w:t xml:space="preserve"> Соглашение по ТРИПС также содержит положения об охране смежных прав. Эти положения отличаются в ряде аспектов от положений Римской конвенции и Женевской конвенции об охране производителей фонограмм от незаконного воспроизведения их фонограмм (1971 г.).</w:t>
      </w:r>
    </w:p>
    <w:p w:rsidR="007D083A" w:rsidRDefault="007D083A">
      <w:bookmarkStart w:id="2" w:name="_GoBack"/>
      <w:bookmarkEnd w:id="2"/>
    </w:p>
    <w:sectPr w:rsidR="007D08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2888"/>
    <w:rsid w:val="002010C7"/>
    <w:rsid w:val="00372888"/>
    <w:rsid w:val="00550DD0"/>
    <w:rsid w:val="005E7931"/>
    <w:rsid w:val="007D083A"/>
    <w:rsid w:val="00A66E27"/>
    <w:rsid w:val="00E85EB5"/>
    <w:rsid w:val="00E92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331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02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03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651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9567510">
                      <w:marLeft w:val="0"/>
                      <w:marRight w:val="0"/>
                      <w:marTop w:val="0"/>
                      <w:marBottom w:val="168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9116555">
                          <w:marLeft w:val="0"/>
                          <w:marRight w:val="0"/>
                          <w:marTop w:val="0"/>
                          <w:marBottom w:val="16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657</Words>
  <Characters>3750</Characters>
  <Application>Microsoft Office Word</Application>
  <DocSecurity>0</DocSecurity>
  <Lines>31</Lines>
  <Paragraphs>8</Paragraphs>
  <ScaleCrop>false</ScaleCrop>
  <Company/>
  <LinksUpToDate>false</LinksUpToDate>
  <CharactersWithSpaces>4399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riac19</dc:creator>
  <cp:keywords/>
  <dc:description/>
  <cp:lastModifiedBy>riac19</cp:lastModifiedBy>
  <cp:revision>2</cp:revision>
  <dcterms:created xsi:type="dcterms:W3CDTF">2016-05-27T10:39:00Z</dcterms:created>
  <dcterms:modified xsi:type="dcterms:W3CDTF">2016-05-27T10:39:00Z</dcterms:modified>
</cp:coreProperties>
</file>